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40"/>
          <w:shd w:fill="auto" w:val="clear"/>
        </w:rPr>
        <w:t xml:space="preserve">Deklaracja Dost</w:t>
      </w:r>
      <w:r>
        <w:rPr>
          <w:rFonts w:ascii="Calibri" w:hAnsi="Calibri" w:cs="Calibri" w:eastAsia="Calibri"/>
          <w:color w:val="000000"/>
          <w:spacing w:val="0"/>
          <w:position w:val="0"/>
          <w:sz w:val="40"/>
          <w:shd w:fill="auto" w:val="clear"/>
        </w:rPr>
        <w:t xml:space="preserve">ępności</w:t>
      </w:r>
    </w:p>
    <w:p>
      <w:pPr>
        <w:suppressAutoHyphens w:val="true"/>
        <w:spacing w:before="0" w:after="0" w:line="28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Wst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ęp.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Na podstawie art. 12 pkt 7 ustawy z dnia 4 kwietnia 2019 r. o dost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ępności cyfrowej stron internetowych i aplikacji mobilnych podmiot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 publicznych (Dz. U. poz. 848), dalej zwanej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ustaw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 o dostępności cyfrowej”, niniejszy dokument określa warunki techniczne publikacji Deklaracji Dostępności oraz strukturę dokumentu elektronicznego Deklaracji Dostępności.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Ustawa o dost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ępności cyfrowej zobowiązuje w art. 10 podmioty publiczne do sporządzania i publikowania Deklaracji Dostępności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 Celem publikacji Deklaracji Dostępności jest umożliwienie zapoznania się z informacjami dotyczącymi dostępności podmiotu publicznego. Informacje te przydadzą się przede wszystkim osobom z niepełnosprawnościami, kt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óre b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ędą dzięki temu wiedzieć, jakie pomoce czy rozwiązania wspierające są dostępne w odniesieniu do danego podmiotu.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Deklaracja dost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ępności jest przygotowana w formacie HTML, w jego dowolnej wersji. 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Deklaracja dost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ępności spełnia wymagania zawarte w art. 5 ustawy o dostępności cyfrowej, nawet jeżeli sama strona internetowa lub aplikacja mobilna ich nie spełnia. Oznacza to, że Deklaracja Dostępności musi być w pełni dostępna cyfrowo.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Zawarto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ść Deklaracji Dostępności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 tej sekcji przedstawione 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 og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ólne informacje dotycz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ące nazwy podmiotu publicznego, dat publikacji i aktualizacji itp.</w:t>
      </w:r>
    </w:p>
    <w:p>
      <w:pPr>
        <w:keepNext w:val="true"/>
        <w:keepLines w:val="true"/>
        <w:suppressAutoHyphens w:val="true"/>
        <w:spacing w:before="0" w:after="12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ęp Deklaracji</w:t>
      </w:r>
    </w:p>
    <w:p>
      <w:pPr>
        <w:suppressAutoHyphens w:val="true"/>
        <w:spacing w:before="0" w:after="0" w:line="28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Przedszkole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S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łoneczna Sz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óstka” </w:t>
      </w:r>
      <w:r>
        <w:rPr>
          <w:rFonts w:ascii="Garamond" w:hAnsi="Garamond" w:cs="Garamond" w:eastAsia="Garamond"/>
          <w:b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zobowi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ązuje się zapewnić dostępność swojej strony internetowej zgodnie z przepisami ustawy z dnia 4 kwietnia 2019 r. o dostępności cyfrowej stron internetowych i aplikacji mobilnych podmiot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ów publicznych. O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świadczenie w sprawie dostępności ma zastosowanie do strony internetowej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Garamond" w:hAnsi="Garamond" w:cs="Garamond" w:eastAsia="Garamond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</w:t>
        </w:r>
        <w:r>
          <w:rPr>
            <w:rFonts w:ascii="Garamond" w:hAnsi="Garamond" w:cs="Garamond" w:eastAsia="Garamond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slonecznaszostka.pl</w:t>
        </w:r>
      </w:hyperlink>
    </w:p>
    <w:p>
      <w:pPr>
        <w:suppressAutoHyphens w:val="true"/>
        <w:spacing w:before="0" w:after="0" w:line="28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12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Status pod wzgl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ędem zgodności z ustawą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Strona internetowa jest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cz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ęściowo zgodna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 z ustawą z dnia 4 kwietnia 2019 r. o dostępności cyfrowej stron internetowych i aplikacji mobilnych podmiot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ów publicznych z powodu niezgodno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ści lub wyłączeń.</w:t>
      </w:r>
    </w:p>
    <w:p>
      <w:pPr>
        <w:keepNext w:val="true"/>
        <w:keepLines w:val="true"/>
        <w:suppressAutoHyphens w:val="true"/>
        <w:spacing w:before="0" w:after="12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Data sporz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ądzenia Deklaracji i metoda oceny dostępności cyfrowej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świadczenie sporządzono dnia: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2020-03-31</w:t>
      </w:r>
    </w:p>
    <w:p>
      <w:pPr>
        <w:tabs>
          <w:tab w:val="left" w:pos="340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świadczenie sporządzono dnia: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2020-03-31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Deklarację sporządzono na podstawie samooceny przeprowadzonej przez podmiot publiczny.</w:t>
      </w:r>
    </w:p>
    <w:p>
      <w:pPr>
        <w:keepNext w:val="true"/>
        <w:keepLines w:val="true"/>
        <w:suppressAutoHyphens w:val="true"/>
        <w:spacing w:before="0" w:after="12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Skróty klawiaturowe</w:t>
      </w:r>
    </w:p>
    <w:p>
      <w:pPr>
        <w:keepNext w:val="true"/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Na stronie internetowej mo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żna używać standardowych skr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ótów klawiaturowych przegl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ądarki”.</w:t>
      </w:r>
    </w:p>
    <w:p>
      <w:pPr>
        <w:keepNext w:val="true"/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Rzecznik Praw Obywatelskich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Garamond" w:hAnsi="Garamond" w:cs="Garamond" w:eastAsia="Garamond"/>
          <w:b/>
          <w:i/>
          <w:color w:val="000000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Garamond" w:hAnsi="Garamond" w:cs="Garamond" w:eastAsia="Garamond"/>
            <w:b/>
            <w:i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https://www.rpo.gov.pl/</w:t>
        </w:r>
      </w:hyperlink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36"/>
          <w:shd w:fill="auto" w:val="clear"/>
        </w:rPr>
        <w:t xml:space="preserve">Aspekty techniczne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Serwis spe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łnia wytyczne techniczne związane z dostępnością:</w:t>
      </w:r>
    </w:p>
    <w:p>
      <w:pPr>
        <w:numPr>
          <w:ilvl w:val="0"/>
          <w:numId w:val="17"/>
        </w:numPr>
        <w:suppressAutoHyphens w:val="true"/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ęzyk stron serwisu - prawidłowo określony w kodzie strony</w:t>
      </w:r>
    </w:p>
    <w:p>
      <w:pPr>
        <w:numPr>
          <w:ilvl w:val="0"/>
          <w:numId w:val="17"/>
        </w:numPr>
        <w:suppressAutoHyphens w:val="true"/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Tytu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ły stron - prawidłowo wdrożone w całym serwisie; każda strona ma sw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ój w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łasny, unikalny tytuł, tworzony w oparciu o jeden, ustalony wzorzec</w:t>
      </w:r>
    </w:p>
    <w:p>
      <w:pPr>
        <w:numPr>
          <w:ilvl w:val="0"/>
          <w:numId w:val="17"/>
        </w:numPr>
        <w:suppressAutoHyphens w:val="true"/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Konsekwentna nawigacja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sp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ójna i logiczna w ca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łym serwisie</w:t>
      </w:r>
    </w:p>
    <w:p>
      <w:pPr>
        <w:numPr>
          <w:ilvl w:val="0"/>
          <w:numId w:val="17"/>
        </w:numPr>
        <w:suppressAutoHyphens w:val="true"/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żliwość pominięcia blok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zagwarantowana</w:t>
      </w:r>
    </w:p>
    <w:p>
      <w:pPr>
        <w:numPr>
          <w:ilvl w:val="0"/>
          <w:numId w:val="17"/>
        </w:numPr>
        <w:suppressAutoHyphens w:val="true"/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Pu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łapki klawiaturowe - wykluczone</w:t>
      </w:r>
    </w:p>
    <w:p>
      <w:pPr>
        <w:numPr>
          <w:ilvl w:val="0"/>
          <w:numId w:val="17"/>
        </w:numPr>
        <w:suppressAutoHyphens w:val="true"/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Nag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ówki - prawid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łowo wdrożone i generowane na podstawie wprowadzanych przez redaktor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 tre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ści</w:t>
      </w:r>
    </w:p>
    <w:p>
      <w:pPr>
        <w:numPr>
          <w:ilvl w:val="0"/>
          <w:numId w:val="17"/>
        </w:numPr>
        <w:suppressAutoHyphens w:val="true"/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Listy - prawid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łowo użyte w całym systemie</w:t>
      </w:r>
    </w:p>
    <w:p>
      <w:pPr>
        <w:numPr>
          <w:ilvl w:val="0"/>
          <w:numId w:val="17"/>
        </w:numPr>
        <w:suppressAutoHyphens w:val="true"/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Formularze (konstrukcja) - prawid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łowo zbudowane i opisane</w:t>
      </w:r>
    </w:p>
    <w:p>
      <w:pPr>
        <w:numPr>
          <w:ilvl w:val="0"/>
          <w:numId w:val="17"/>
        </w:numPr>
        <w:suppressAutoHyphens w:val="true"/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Linki - wprowadzony system automatycznego generowania poprawnych linków (w przypadku pod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łączania plik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 zawieraj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 one informacje objaśniające o typie pliku)</w:t>
      </w:r>
    </w:p>
    <w:p>
      <w:pPr>
        <w:numPr>
          <w:ilvl w:val="0"/>
          <w:numId w:val="17"/>
        </w:numPr>
        <w:suppressAutoHyphens w:val="true"/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Fokus oraz tabindex - prawid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łowo dostosowane</w:t>
      </w:r>
    </w:p>
    <w:p>
      <w:pPr>
        <w:numPr>
          <w:ilvl w:val="0"/>
          <w:numId w:val="17"/>
        </w:numPr>
        <w:suppressAutoHyphens w:val="true"/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Kontrast - wymaganie spe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łnione; dla os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ób niedowidz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ących używających funkcji wysokiego kontrastu przy odwr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óceniu kolorów w systemie operacyjnym </w:t>
      </w:r>
    </w:p>
    <w:p>
      <w:pPr>
        <w:numPr>
          <w:ilvl w:val="0"/>
          <w:numId w:val="17"/>
        </w:numPr>
        <w:suppressAutoHyphens w:val="true"/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Powi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ększanie tekstu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wymaganie spe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łnione; dla os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ób niedowidz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ących w celu powiększania i pomniejszania czcionek zaleca się stosowanie klawiszy ctrl+ i ctrl-</w:t>
      </w:r>
    </w:p>
    <w:p>
      <w:pPr>
        <w:numPr>
          <w:ilvl w:val="0"/>
          <w:numId w:val="17"/>
        </w:numPr>
        <w:suppressAutoHyphens w:val="true"/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Rozdzielenie struktury i wygl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ądu - wymaganie spełnione; strony serwisu są dostępne i czytelne po wyłączeniu obsługi CSS.</w:t>
      </w:r>
    </w:p>
    <w:p>
      <w:pPr>
        <w:numPr>
          <w:ilvl w:val="0"/>
          <w:numId w:val="17"/>
        </w:numPr>
        <w:suppressAutoHyphens w:val="true"/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Zgodno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ść ze standardami - usunęliśmy prawie wszystkie błędy składniowe HTML.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Aspekty informacyjne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Serwis zawiera teksty i zdj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ęcia, kt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óre zosta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ły opublikowane w serwisie od początku jego istnienia. Redaktor publikuje teksty, zdjęcia czy pliki i musi zadbać o to, by każdy m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 z tych treści skorzystać.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Szczegó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łowe informacje dotyczące:</w:t>
      </w:r>
    </w:p>
    <w:p>
      <w:pPr>
        <w:numPr>
          <w:ilvl w:val="0"/>
          <w:numId w:val="19"/>
        </w:numPr>
        <w:suppressAutoHyphens w:val="true"/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Zrozumia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łość - teksty zamieszczone w serwisie powinny być napisane w miarę możliwości w jak najprostszy spos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ób,</w:t>
      </w:r>
    </w:p>
    <w:p>
      <w:pPr>
        <w:numPr>
          <w:ilvl w:val="0"/>
          <w:numId w:val="19"/>
        </w:numPr>
        <w:suppressAutoHyphens w:val="true"/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Czytelno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ść - redaktorzy starają się odpowiednio formatować teksty, w tym stosować wypunktowania, wyr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żnienia itp.</w:t>
      </w:r>
    </w:p>
    <w:p>
      <w:pPr>
        <w:numPr>
          <w:ilvl w:val="0"/>
          <w:numId w:val="19"/>
        </w:numPr>
        <w:suppressAutoHyphens w:val="true"/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Elementy graficzne - zdj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ęcia i grafiki mają wypełniony tzw. atrybut alt. Zawarte w nim opisy są odczytywane przez czytniki ekran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ów, czyli aplikacje u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żywane przez osoby niewidome i niedowidzące. Redaktorzy starają się na bieżąco uzupełniać alty.</w:t>
      </w:r>
    </w:p>
    <w:p>
      <w:pPr>
        <w:numPr>
          <w:ilvl w:val="0"/>
          <w:numId w:val="19"/>
        </w:numPr>
        <w:suppressAutoHyphens w:val="true"/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Pliki PDF, DOC itp. - redaktorzy staraj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 się ograniczyć do minimum korzystanie z takich plik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 i osadza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ć teksty bezpośrednio w serwisie. Odrębną kwestią jest poprawne formatowanie plik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 tak, by by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ły one dostępne.</w:t>
      </w:r>
    </w:p>
    <w:p>
      <w:pPr>
        <w:numPr>
          <w:ilvl w:val="0"/>
          <w:numId w:val="19"/>
        </w:numPr>
        <w:suppressAutoHyphens w:val="true"/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Serwis zawiera dokumenty PDF, które powsta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ły na podstawie źle przygotowanych dokument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 Word (nie ma w nich dobrze zaznaczonej logicznej struktury)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lub 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 skanami dokument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ów. W miar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 możliwości będziemy to poprawiać oraz dokładać starań by nowe dokumenty przygotowywane były poprawnie.</w:t>
      </w:r>
    </w:p>
    <w:p>
      <w:pPr>
        <w:numPr>
          <w:ilvl w:val="0"/>
          <w:numId w:val="19"/>
        </w:numPr>
        <w:suppressAutoHyphens w:val="true"/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Nieczytelne przez czytniki ekranu dokumenty PDF u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żytkownicy mogą rozpoznać narzędziem OCR. Jedno z takich darmowych narzędzi znajduje się na stronie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http://www.onlineocr.net/</w:t>
        </w:r>
      </w:hyperlink>
    </w:p>
    <w:p>
      <w:pPr>
        <w:numPr>
          <w:ilvl w:val="0"/>
          <w:numId w:val="19"/>
        </w:numPr>
        <w:suppressAutoHyphens w:val="true"/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 przypadku braku mo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żliwości skorzystania z powyższego rozwiązania prosimy o telefon do jednostki w celu um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ówienia si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 na przeczytanie niedostępnego dokumentu.</w:t>
      </w:r>
    </w:p>
    <w:p>
      <w:pPr>
        <w:numPr>
          <w:ilvl w:val="0"/>
          <w:numId w:val="19"/>
        </w:numPr>
        <w:suppressAutoHyphens w:val="true"/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 serwisie znajduj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 się dokumenty z treścią, w kt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órej zosta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ły wstawione linki do dokument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ów. Sukcesywnie odno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śniki będą poprawiane, aby były unikalne i zrozumiałe, także poza kontekstem. Dodana zostanie 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 informacja o typie pliku i jego wielkości, jeżeli nie jest do tej pory zawarta.</w:t>
      </w:r>
    </w:p>
    <w:p>
      <w:pPr>
        <w:numPr>
          <w:ilvl w:val="0"/>
          <w:numId w:val="19"/>
        </w:numPr>
        <w:suppressAutoHyphens w:val="true"/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Tre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ści dokument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 zamieszczonych dotychczas w serwisie 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 przeglądane i jeżeli to konieczne zostaną dostosowane</w:t>
      </w:r>
    </w:p>
    <w:p>
      <w:pPr>
        <w:keepNext w:val="true"/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Dost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ępność architektoniczna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Opis dost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ępności architektonicznej powinien zawierać: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Opis dost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ępności wejścia do budynku i przechodzenia przez obszary kontroli.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Do budynku przedszkola prowadzi g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ówne wej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ście znajdujące się od ulicy Konstytucji 3 Maja, prowadzą do niego schody. Do wejścia można przejść z parkingu. Wejście jest og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ólnodost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ępne w godzinach pracy przedszkola.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Opis dost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ępności korytarzy, schod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 i wind.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Budynek przedszkola parterowy (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piwnica, parter)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W budynku na znajduje si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ę korytarz. Na jego początku znajduje się klatka schodowa. Budynek nie posiada wind.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Opis dostosowa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ń, na przykład pochylni, platform, informacji głosowych, pętlach indukcyjnych.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W budynku nie ma dostosowa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ń dla os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ób niepe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łnosprawnych.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br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Informacje o miejscu i sposobie korzystania z miejsc parkingowych wyznaczonych dla osób niepe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łnosprawnych.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Przedszkole korzysta z publicznych miejsc parkingowych dost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ępnych wok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 budynku.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Nie ma wyznaczonych miejsc parkingowych dla osób niepe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łnosprawnych.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Informacja o prawie wst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ępu z psem asystującym i ewentualnych uzasadnionych ograniczeniach.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Brak ogranicze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ń dla wstępu do plac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ówki psów asystuj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ących.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Informacje o mo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żliwości skorzystania z tłumacza języka migowego na miejscu lub online. W przypadku braku takiej możliwości, taką informację także należy zawrzeć.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Brak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łumacza języka migowego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 Deklaracja zosta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ła poddana przeglądowi dnia:29.03.2024r. ”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rpo.gov.pl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www.slonecznaszostka.pl/" Id="docRId0" Type="http://schemas.openxmlformats.org/officeDocument/2006/relationships/hyperlink" /><Relationship TargetMode="External" Target="http://www.onlineocr.net/" Id="docRId2" Type="http://schemas.openxmlformats.org/officeDocument/2006/relationships/hyperlink" /><Relationship Target="styles.xml" Id="docRId4" Type="http://schemas.openxmlformats.org/officeDocument/2006/relationships/styles" /></Relationships>
</file>